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附件1：广西血</w:t>
      </w: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液中心意向采购产品基本性能及配置要求说明书</w:t>
      </w:r>
    </w:p>
    <w:p>
      <w:pPr>
        <w:rPr>
          <w:rFonts w:ascii="宋体" w:hAnsi="宋体" w:eastAsia="宋体"/>
          <w:b/>
          <w:sz w:val="36"/>
          <w:szCs w:val="36"/>
        </w:rPr>
      </w:pPr>
    </w:p>
    <w:tbl>
      <w:tblPr>
        <w:tblStyle w:val="8"/>
        <w:tblpPr w:leftFromText="180" w:rightFromText="180" w:vertAnchor="text" w:horzAnchor="page" w:tblpX="1716" w:tblpY="80"/>
        <w:tblOverlap w:val="never"/>
        <w:tblW w:w="8686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3"/>
        <w:gridCol w:w="1970"/>
        <w:gridCol w:w="4970"/>
        <w:gridCol w:w="10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atLeast"/>
        </w:trPr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序号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拟采购设备、试剂名称</w:t>
            </w:r>
          </w:p>
        </w:tc>
        <w:tc>
          <w:tcPr>
            <w:tcW w:w="4970" w:type="dxa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lang w:eastAsia="zh-CN"/>
              </w:rPr>
              <w:t>基本要求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拟采购数量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1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血细胞分离机</w:t>
            </w:r>
          </w:p>
        </w:tc>
        <w:tc>
          <w:tcPr>
            <w:tcW w:w="4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000000" w:fill="FFFFFF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该设备用于采集血小板，必须有单份和双份去白管路可供用户选择，采集的血小板产品质量参数满足</w:t>
            </w:r>
            <w:r>
              <w:rPr>
                <w:rFonts w:hint="eastAsia" w:cs="宋体" w:asciiTheme="minorEastAsia" w:hAnsiTheme="minorEastAsia" w:eastAsiaTheme="minorEastAsia"/>
                <w:lang w:eastAsia="zh-CN"/>
              </w:rPr>
              <w:t>行业要求。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5</w:t>
            </w:r>
            <w:r>
              <w:rPr>
                <w:rFonts w:hint="eastAsia" w:cs="宋体" w:asciiTheme="minorEastAsia" w:hAnsiTheme="minorEastAsia" w:eastAsiaTheme="minorEastAsia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2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大容量离心机</w:t>
            </w:r>
          </w:p>
        </w:tc>
        <w:tc>
          <w:tcPr>
            <w:tcW w:w="4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000000" w:fill="FFFFFF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主要用于血液成分即去白悬浮红细胞、新鲜冰冻血浆、冰冻血浆、手工血小板、洗涤去白悬浮红细胞、冰冻悬浮红细胞等的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分离</w:t>
            </w:r>
            <w:r>
              <w:rPr>
                <w:rFonts w:hint="eastAsia" w:asciiTheme="minorEastAsia" w:hAnsiTheme="minorEastAsia" w:eastAsiaTheme="minorEastAsia"/>
              </w:rPr>
              <w:t>制备。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2</w:t>
            </w:r>
            <w:r>
              <w:rPr>
                <w:rFonts w:hint="eastAsia" w:cs="宋体" w:asciiTheme="minorEastAsia" w:hAnsiTheme="minorEastAsia" w:eastAsiaTheme="minorEastAsia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3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冷沉淀凝血因子制备仪</w:t>
            </w:r>
          </w:p>
        </w:tc>
        <w:tc>
          <w:tcPr>
            <w:tcW w:w="4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000000" w:fill="FFFFFF"/>
          </w:tcPr>
          <w:p>
            <w:pPr>
              <w:pStyle w:val="14"/>
              <w:adjustRightInd/>
              <w:snapToGrid/>
              <w:spacing w:line="400" w:lineRule="exact"/>
              <w:ind w:firstLine="0" w:firstLineChars="0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适用于血站冰冻血浆制备临床用冷沉淀凝血因子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4"/>
              <w:adjustRightInd/>
              <w:snapToGrid/>
              <w:spacing w:line="40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2</w:t>
            </w:r>
            <w:r>
              <w:rPr>
                <w:rFonts w:hint="eastAsia" w:cs="宋体" w:asciiTheme="minorEastAsia" w:hAnsiTheme="minorEastAsia" w:eastAsiaTheme="minorEastAsia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4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全自动混样仪</w:t>
            </w:r>
          </w:p>
        </w:tc>
        <w:tc>
          <w:tcPr>
            <w:tcW w:w="497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000000" w:fill="FFFFFF"/>
          </w:tcPr>
          <w:p>
            <w:pPr>
              <w:spacing w:line="400" w:lineRule="exact"/>
              <w:rPr>
                <w:rFonts w:hint="eastAsia"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1.用于血液核酸检测系统样本混样。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2.与</w:t>
            </w:r>
            <w:r>
              <w:rPr>
                <w:rFonts w:hint="eastAsia" w:cs="宋体" w:asciiTheme="minorEastAsia" w:hAnsiTheme="minorEastAsia" w:eastAsiaTheme="minorEastAsia"/>
                <w:lang w:eastAsia="zh-CN"/>
              </w:rPr>
              <w:t>单位现有</w:t>
            </w:r>
            <w:r>
              <w:rPr>
                <w:rFonts w:hint="eastAsia" w:cs="宋体" w:asciiTheme="minorEastAsia" w:hAnsiTheme="minorEastAsia" w:eastAsiaTheme="minorEastAsia"/>
              </w:rPr>
              <w:t>cobas AmpliProp全自动核酸提取纯化仪cobas Taqlan全自动医用PCR分析系统组合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1</w:t>
            </w:r>
            <w:r>
              <w:rPr>
                <w:rFonts w:hint="eastAsia" w:cs="宋体" w:asciiTheme="minorEastAsia" w:hAnsiTheme="minorEastAsia" w:eastAsiaTheme="minorEastAsia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人类T淋巴细胞白血病病毒抗体检测试剂盒（双抗原夹心酶联免疫法）</w:t>
            </w:r>
          </w:p>
        </w:tc>
        <w:tc>
          <w:tcPr>
            <w:tcW w:w="4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  <w:t>符合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双抗原夹心法，酶联免疫法，两步法</w:t>
            </w:r>
            <w:r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</w:rPr>
              <w:t>试剂对乙型肝炎病毒表面抗原、丙型肝炎病毒抗体、梅毒螺旋体抗体和艾滋病毒抗体，</w:t>
            </w:r>
            <w:r>
              <w:rPr>
                <w:rFonts w:asciiTheme="minorEastAsia" w:hAnsiTheme="minorEastAsia" w:eastAsiaTheme="minorEastAsia"/>
              </w:rPr>
              <w:t>不存在交叉反应。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一批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6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采血车</w:t>
            </w:r>
          </w:p>
        </w:tc>
        <w:tc>
          <w:tcPr>
            <w:tcW w:w="4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1.整车总长</w:t>
            </w: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11米左右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.配备发电机、</w:t>
            </w:r>
            <w:r>
              <w:rPr>
                <w:rFonts w:hint="eastAsia" w:cs="Arial" w:asciiTheme="minorEastAsia" w:hAnsiTheme="minorEastAsia" w:eastAsiaTheme="minorEastAsia"/>
                <w:bCs/>
                <w:lang w:eastAsia="zh-CN"/>
              </w:rPr>
              <w:t>采血、储血等相关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设备。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2</w:t>
            </w:r>
            <w:r>
              <w:rPr>
                <w:rFonts w:hint="eastAsia" w:cs="宋体" w:asciiTheme="minorEastAsia" w:hAnsiTheme="minorEastAsia" w:eastAsiaTheme="minorEastAsia"/>
              </w:rPr>
              <w:t>台</w:t>
            </w:r>
          </w:p>
        </w:tc>
      </w:tr>
    </w:tbl>
    <w:p>
      <w:pPr>
        <w:pStyle w:val="2"/>
        <w:rPr>
          <w:rFonts w:ascii="宋体" w:hAnsi="宋体" w:eastAsia="宋体"/>
          <w:b/>
          <w:sz w:val="36"/>
          <w:szCs w:val="36"/>
        </w:rPr>
      </w:pPr>
    </w:p>
    <w:p>
      <w:pPr>
        <w:pStyle w:val="2"/>
        <w:rPr>
          <w:rFonts w:ascii="宋体" w:hAnsi="宋体" w:eastAsia="宋体"/>
          <w:b/>
          <w:sz w:val="36"/>
          <w:szCs w:val="36"/>
        </w:rPr>
      </w:pPr>
    </w:p>
    <w:p>
      <w:pPr>
        <w:pStyle w:val="2"/>
        <w:rPr>
          <w:rFonts w:ascii="宋体" w:hAnsi="宋体" w:eastAsia="宋体"/>
          <w:b/>
          <w:sz w:val="36"/>
          <w:szCs w:val="36"/>
        </w:rPr>
      </w:pPr>
    </w:p>
    <w:p>
      <w:pPr>
        <w:pStyle w:val="2"/>
        <w:rPr>
          <w:rFonts w:ascii="宋体" w:hAnsi="宋体" w:eastAsia="宋体"/>
          <w:b/>
          <w:sz w:val="36"/>
          <w:szCs w:val="36"/>
        </w:rPr>
      </w:pPr>
    </w:p>
    <w:p>
      <w:pPr>
        <w:pStyle w:val="2"/>
        <w:rPr>
          <w:rFonts w:ascii="宋体" w:hAnsi="宋体" w:eastAsia="宋体"/>
          <w:b/>
          <w:sz w:val="36"/>
          <w:szCs w:val="36"/>
        </w:rPr>
      </w:pPr>
    </w:p>
    <w:tbl>
      <w:tblPr>
        <w:tblStyle w:val="9"/>
        <w:tblW w:w="0" w:type="auto"/>
        <w:tblInd w:w="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88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693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采购项目编号</w:t>
            </w:r>
          </w:p>
        </w:tc>
        <w:tc>
          <w:tcPr>
            <w:tcW w:w="693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意向采购数量</w:t>
            </w:r>
          </w:p>
        </w:tc>
        <w:tc>
          <w:tcPr>
            <w:tcW w:w="693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09" w:type="dxa"/>
            <w:gridSpan w:val="3"/>
          </w:tcPr>
          <w:p>
            <w:pPr>
              <w:pStyle w:val="3"/>
              <w:snapToGrid w:val="0"/>
              <w:spacing w:before="5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性能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sz w:val="24"/>
          <w:szCs w:val="28"/>
        </w:rPr>
      </w:pPr>
    </w:p>
    <w:p>
      <w:pPr>
        <w:pStyle w:val="2"/>
        <w:rPr>
          <w:sz w:val="24"/>
          <w:szCs w:val="28"/>
        </w:rPr>
      </w:pPr>
    </w:p>
    <w:p>
      <w:pPr>
        <w:pStyle w:val="2"/>
        <w:rPr>
          <w:sz w:val="24"/>
          <w:szCs w:val="28"/>
        </w:rPr>
      </w:pPr>
    </w:p>
    <w:p>
      <w:pPr>
        <w:pStyle w:val="2"/>
        <w:rPr>
          <w:sz w:val="24"/>
          <w:szCs w:val="28"/>
        </w:rPr>
      </w:pPr>
    </w:p>
    <w:p>
      <w:pPr>
        <w:pStyle w:val="2"/>
        <w:rPr>
          <w:sz w:val="24"/>
          <w:szCs w:val="28"/>
        </w:rPr>
      </w:pPr>
    </w:p>
    <w:p>
      <w:pPr>
        <w:pStyle w:val="2"/>
        <w:rPr>
          <w:sz w:val="24"/>
          <w:szCs w:val="28"/>
        </w:rPr>
      </w:pPr>
    </w:p>
    <w:sectPr>
      <w:headerReference r:id="rId3" w:type="default"/>
      <w:pgSz w:w="11906" w:h="16838"/>
      <w:pgMar w:top="1440" w:right="1196" w:bottom="1327" w:left="11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B"/>
    <w:rsid w:val="000A0065"/>
    <w:rsid w:val="000C7C04"/>
    <w:rsid w:val="0030505D"/>
    <w:rsid w:val="003348C7"/>
    <w:rsid w:val="003C1783"/>
    <w:rsid w:val="004069E7"/>
    <w:rsid w:val="004429CE"/>
    <w:rsid w:val="004C0464"/>
    <w:rsid w:val="004D57B1"/>
    <w:rsid w:val="004F7C8C"/>
    <w:rsid w:val="0055791E"/>
    <w:rsid w:val="005B328B"/>
    <w:rsid w:val="005E0F71"/>
    <w:rsid w:val="006234E6"/>
    <w:rsid w:val="007A5FF2"/>
    <w:rsid w:val="008127D0"/>
    <w:rsid w:val="00812E2B"/>
    <w:rsid w:val="0084359E"/>
    <w:rsid w:val="00880E72"/>
    <w:rsid w:val="00937680"/>
    <w:rsid w:val="00981AB5"/>
    <w:rsid w:val="00B16A0E"/>
    <w:rsid w:val="00B86421"/>
    <w:rsid w:val="00C1104F"/>
    <w:rsid w:val="00CE2D05"/>
    <w:rsid w:val="00D51DC3"/>
    <w:rsid w:val="00D8611B"/>
    <w:rsid w:val="00E14DB0"/>
    <w:rsid w:val="00FA6355"/>
    <w:rsid w:val="01085D4E"/>
    <w:rsid w:val="020F71AF"/>
    <w:rsid w:val="023C4182"/>
    <w:rsid w:val="0E463ABF"/>
    <w:rsid w:val="0E6B438E"/>
    <w:rsid w:val="0FA84CA6"/>
    <w:rsid w:val="12E82E96"/>
    <w:rsid w:val="217203DB"/>
    <w:rsid w:val="237951D3"/>
    <w:rsid w:val="2A8C0727"/>
    <w:rsid w:val="2E2319FE"/>
    <w:rsid w:val="3DEB053B"/>
    <w:rsid w:val="465F21B5"/>
    <w:rsid w:val="47036CF2"/>
    <w:rsid w:val="4ACD5EF7"/>
    <w:rsid w:val="506E44D9"/>
    <w:rsid w:val="51581DB0"/>
    <w:rsid w:val="51DC38F4"/>
    <w:rsid w:val="5BD561C7"/>
    <w:rsid w:val="662D281F"/>
    <w:rsid w:val="69BD6F49"/>
    <w:rsid w:val="6F32618E"/>
    <w:rsid w:val="71EE5529"/>
    <w:rsid w:val="73056504"/>
    <w:rsid w:val="73A1489D"/>
    <w:rsid w:val="7BDE7E6F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eastAsia="微软雅黑"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bidi="zh-CN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神游四海</cp:lastModifiedBy>
  <dcterms:modified xsi:type="dcterms:W3CDTF">2022-03-25T08:45:50Z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B151856ECC564B55817E2C5A5D1EB59D</vt:lpwstr>
  </property>
</Properties>
</file>